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NOTICE OF PARISH COUNCIL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are hereby summoned to attend the Ashmanhaugh Parish Council Meeting in the Preston Room on: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Tuesday 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 May 2016 7.00pm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Members of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ress and public are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invited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ELECTION OF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Completion of acceptance of office form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ELECTION OF VICE CHAIR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UPDATING OF REGISTER OF MEMBERS INTEREST 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note those present and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consider apologies for absence.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DECLARATIONS OF INTEREST AND DISPENSATIONS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Members are invited to declare a previously undisclosed interest relating to items on the agenda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to ask for a dispensation to vote on matters in which they have a disclosable pecuniary interest or other non-financial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MINUTES OF PREVIOUS MEETING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confirm the accuracy of the minutes of the Parish Council meeting held 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3rd March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PUBLIC SPEAKING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report from County and District Councillor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Dixon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report from PCSO Jeanette Boardman.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questions from the public relating to local issues.  In line with the Parish Council Standing Orders, each speaker is allowed a maximum of 5 minutes.  Maximum time allowed 15 minutes in total.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MATTERS ARISING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a report on any matter not covered on the agenda.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CORRESPONDENCE.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Speeding on Stone Lane - update from PCSO.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Invitation to attend Lions event on 22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March with Neal Sharpe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Queens 90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celebrations - to note Benefice service at the Church on 12th June at 9.30am.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Norfolk Housing and Economic Land Availability assessment, NNDC - invitation on views on the proposed methodology, deadline 3rd May 2016.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NNDC - notification that all planning applications will be sent elctronically from 1 April 2016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NCC - notification that all planning applications will be sent elctronically from 1 April 2016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Broadband speed consultation LAIS1389 - deadline 18th April 2016.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Norfolk Information and Advice Service - extension of services to include Mundesley, Stalham and Wells.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Community Payback scheme - looking for projects, such as grass cutting.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Norfolk Homewatch Association meeting - 21st April 2016, Wymondham.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Norfolk Care and Support Guide 2016 - new publication.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HIGHWAYS, PLANNING, LAND AND ASSET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Common - re-review of documentation and local Parish maps outstanding.  To be carried over to next meeting.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end of Church Road - update on condition.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Asset register - needs updating, review and risk assesment of assets required.  Date to be set.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planning applications received in the period.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ADMINISTRATIVE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 annual leave for 2016 - 25th to 29th July and 22nd 26th August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 to update on CiLCA.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Website - WordPress courses being investigated following Transparency Fund bid.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FINANCIAL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agree and adopt the Accounts and Annual Return for year 2015/2016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agree and sign off the accounts for financial year ending 31 March 2016.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review and agree actions regarding the report from the internal auditor.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agree and sign off the Audit Commission Annual Return for year ending 31 March 2016.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the audit posting dates.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Insurance renewal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three quotes received and compared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agree Clerk’s recommendation of the appointment of Hiscox via Came and Company at £164.25 (previous insurers quote £210).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review this periods financial 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Bank Reconciliation – current balance £6335.52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VAT reclaim of £70.47, not yet received.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receipts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WiSpire</w:t>
        <w:tab/>
        <w:t xml:space="preserve">- newsletter advertising income</w:t>
        <w:tab/>
        <w:tab/>
        <w:tab/>
        <w:tab/>
        <w:tab/>
        <w:t xml:space="preserve"> £30.00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Fund award</w:t>
        <w:tab/>
        <w:tab/>
        <w:tab/>
        <w:tab/>
        <w:tab/>
        <w:tab/>
        <w:t xml:space="preserve">£499.00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Norfolk District Council - income consolidated stock</w:t>
        <w:tab/>
        <w:tab/>
        <w:t xml:space="preserve">£0.20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Lions - donation</w:t>
        <w:tab/>
        <w:tab/>
        <w:tab/>
        <w:tab/>
        <w:tab/>
        <w:tab/>
        <w:tab/>
        <w:tab/>
        <w:t xml:space="preserve">£50.00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authorise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payments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for:-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Newsletter printing (N Sharpe)</w:t>
        <w:tab/>
        <w:tab/>
        <w:tab/>
        <w:tab/>
        <w:tab/>
        <w:tab/>
        <w:t xml:space="preserve">£54.00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Norfolk Association of Local Council subscription 2016/2017</w:t>
        <w:tab/>
        <w:tab/>
        <w:t xml:space="preserve">£85.90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Clerks SLCC membership fee (50% split)</w:t>
        <w:tab/>
        <w:tab/>
        <w:tab/>
        <w:tab/>
        <w:t xml:space="preserve">£44.00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Internal audit fee (N Sharpe)</w:t>
        <w:tab/>
        <w:tab/>
        <w:tab/>
        <w:tab/>
        <w:tab/>
        <w:tab/>
        <w:t xml:space="preserve">£25.00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Preston Rooms annual hire charge</w:t>
        <w:tab/>
        <w:tab/>
        <w:tab/>
        <w:tab/>
        <w:tab/>
        <w:t xml:space="preserve">£55.00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Came &amp; Company - insurance cover for 16/17</w:t>
        <w:tab/>
        <w:tab/>
        <w:tab/>
        <w:tab/>
        <w:t xml:space="preserve">£164.25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– salary Mar/Apr</w:t>
        <w:tab/>
        <w:tab/>
        <w:tab/>
        <w:tab/>
        <w:tab/>
        <w:tab/>
        <w:t xml:space="preserve">£298.58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– expenses (breakdown below)</w:t>
        <w:tab/>
        <w:tab/>
        <w:tab/>
        <w:tab/>
        <w:t xml:space="preserve">£584.02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Refreshments for Annual Parish meeting £12.28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Protection reregistration £35.00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fund award - clerk’s broadband £97.00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fund award - Acer laptop £423.99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Mouse £9.75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SLCC AGM and training day £12.00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- mileage</w:t>
        <w:tab/>
        <w:tab/>
        <w:tab/>
        <w:tab/>
        <w:tab/>
        <w:tab/>
        <w:tab/>
        <w:t xml:space="preserve">£34.20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Transparency Fund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next round of funding open.  To discuss making an application for 2016/17.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s137 allowance 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 2016-2017 has increased to £7.42 per electorate.  Total number of electorates in Parish is 148.  Therefore 2016-2017 s137 allowance is £1,098.16.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POLICIES.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Financial regulations - updated and to be signed off.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Financial risk assesment -  updated and to be signed off.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Policies still to be reviewed: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effectiveness of internal auditor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Model publication scheme (FOI)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Asset register (see 10.3)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ITEMS FOR NEXT AGENDA.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5th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July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at 7.00pm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Clare 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Clerk and RFO to the Parish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27th</w:t>
      </w:r>
      <w:r w:rsidDel="00000000" w:rsidR="00000000" w:rsidRPr="00000000">
        <w:rPr>
          <w:rFonts w:ascii="Arial" w:cs="Arial" w:eastAsia="Arial" w:hAnsi="Arial"/>
          <w:rtl w:val="0"/>
        </w:rPr>
        <w:t xml:space="preserve"> April</w:t>
      </w:r>
      <w:r w:rsidDel="00000000" w:rsidR="00000000" w:rsidRPr="00000000">
        <w:rPr>
          <w:rFonts w:ascii="Arial" w:cs="Arial" w:eastAsia="Arial" w:hAnsi="Arial"/>
          <w:rtl w:val="0"/>
        </w:rPr>
        <w:t xml:space="preserve"> 2016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964" w:top="1134" w:left="907" w:right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9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257175</wp:posOffset>
          </wp:positionV>
          <wp:extent cx="1170985" cy="1515392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985" cy="15153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○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○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○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○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